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0DB1" w:rsidRPr="001C5E7F" w:rsidRDefault="00DD07BA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00DB1" w:rsidRPr="001C5E7F" w:rsidRDefault="00DD07BA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00DB1" w:rsidRPr="001C5E7F" w:rsidRDefault="00DD07BA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00DB1" w:rsidRPr="001C5E7F" w:rsidRDefault="00DD07BA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500DB1" w:rsidRPr="001C5E7F" w:rsidRDefault="00500DB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>06-2/49-20</w:t>
      </w:r>
    </w:p>
    <w:p w:rsidR="00ED2726" w:rsidRPr="001C5E7F" w:rsidRDefault="00ED2726" w:rsidP="00ED27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21</w:t>
      </w:r>
      <w:r w:rsidRPr="001C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0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februar</w:t>
      </w:r>
      <w:r w:rsidRPr="001C5E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2020. </w:t>
      </w:r>
      <w:r w:rsidR="00DD0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00DB1" w:rsidRDefault="00DD07BA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C5E7F" w:rsidRDefault="001C5E7F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5E7F" w:rsidRPr="001C5E7F" w:rsidRDefault="001C5E7F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DD07BA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500DB1" w:rsidRPr="001C5E7F" w:rsidRDefault="00ED2726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Latn-RS"/>
        </w:rPr>
        <w:t>63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00DB1" w:rsidRPr="001C5E7F" w:rsidRDefault="00DD07BA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726" w:rsidRPr="001C5E7F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D2726" w:rsidRPr="001C5E7F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00DB1" w:rsidRPr="001C5E7F" w:rsidRDefault="00500DB1" w:rsidP="0050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726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1C5E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0DB1" w:rsidRPr="001C5E7F" w:rsidRDefault="00ED2726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</w:t>
      </w:r>
      <w:r w:rsidR="00500DB1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500DB1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6985" w:rsidRPr="001C5E7F" w:rsidRDefault="00676985" w:rsidP="006769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0DB1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500DB1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6769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Natalija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Radoja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regulativu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analizu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informacionog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Vranić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</w:t>
      </w:r>
      <w:r w:rsidR="001C5E7F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="001C5E7F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5E7F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="001C5E7F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1C5E7F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00DB1" w:rsidRPr="001C5E7F" w:rsidRDefault="00DD07BA" w:rsidP="00500DB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C5E7F" w:rsidRPr="001C5E7F" w:rsidRDefault="00DD07BA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 w:rsidR="001C5E7F" w:rsidRPr="001C5E7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C5E7F" w:rsidRPr="001C5E7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E7F" w:rsidRPr="001C5E7F">
        <w:rPr>
          <w:rStyle w:val="colornavy"/>
          <w:rFonts w:ascii="Times New Roman" w:hAnsi="Times New Roman" w:cs="Times New Roman"/>
          <w:sz w:val="24"/>
          <w:szCs w:val="24"/>
        </w:rPr>
        <w:t>011-</w:t>
      </w:r>
      <w:r w:rsidR="001C5E7F" w:rsidRPr="001C5E7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2882</w:t>
      </w:r>
      <w:r w:rsidR="001C5E7F" w:rsidRPr="001C5E7F">
        <w:rPr>
          <w:rStyle w:val="colornavy"/>
          <w:rFonts w:ascii="Times New Roman" w:hAnsi="Times New Roman" w:cs="Times New Roman"/>
          <w:sz w:val="24"/>
          <w:szCs w:val="24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E7F" w:rsidRPr="001C5E7F">
        <w:rPr>
          <w:rFonts w:ascii="Times New Roman" w:hAnsi="Times New Roman" w:cs="Times New Roman"/>
          <w:sz w:val="24"/>
          <w:szCs w:val="24"/>
        </w:rPr>
        <w:t>22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C5E7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E7F" w:rsidRPr="001C5E7F" w:rsidRDefault="00DD07BA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Evroazijske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C5E7F" w:rsidRPr="001C5E7F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1C5E7F" w:rsidRPr="001C5E7F">
        <w:rPr>
          <w:rFonts w:ascii="Times New Roman" w:hAnsi="Times New Roman" w:cs="Times New Roman"/>
          <w:sz w:val="24"/>
          <w:szCs w:val="24"/>
        </w:rPr>
        <w:t>011-2981/19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decembra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E7F" w:rsidRPr="001C5E7F" w:rsidRDefault="00DD07BA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Dodatnog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protokola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trgovini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uslugama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pristupanju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Sporazumu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slobodnoj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trgovini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Centralnoj</w:t>
      </w:r>
      <w:r w:rsidR="001C5E7F" w:rsidRPr="001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Evropi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1C5E7F" w:rsidRPr="001C5E7F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1C5E7F" w:rsidRPr="001C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E7F" w:rsidRPr="001C5E7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011-177/20</w:t>
      </w:r>
      <w:r w:rsidR="001C5E7F" w:rsidRPr="001C5E7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>od</w:t>
      </w:r>
      <w:r w:rsidR="001C5E7F" w:rsidRPr="001C5E7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31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januara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20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1C5E7F"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E7F" w:rsidRPr="001C5E7F" w:rsidRDefault="00DD07BA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1C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00DB1" w:rsidRPr="001C5E7F" w:rsidRDefault="00500DB1" w:rsidP="00500DB1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4AA0" w:rsidRPr="00A04AA0" w:rsidRDefault="00DD07BA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500DB1" w:rsidRPr="00A04A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Severne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Makedonije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uzajamnom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priznavanju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kvalifikovanih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poverenja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pružaju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Severnoj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Makedoniji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slobodnoj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strane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Evroazijske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ekonomske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unije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njenih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članica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strane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potvrđivanju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Dodatnog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protokola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6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trgovini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uslugama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Sporazuma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izmeni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pristupanju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Sporazumu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slobodnoj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trgovini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Centralnoj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Evropi</w:t>
      </w:r>
    </w:p>
    <w:p w:rsidR="00A04AA0" w:rsidRDefault="00A04AA0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04AA0" w:rsidRDefault="00A04AA0" w:rsidP="00A04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Evroazijske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04AA0" w:rsidRDefault="00A04AA0" w:rsidP="00A04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Predlog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potvrđivanju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Dodatnog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protokola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trgovini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uslugama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Sporazuma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izmeni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pristupanju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Sporazumu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slobodnoj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trgovini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Centralnoj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Evropi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04AA0" w:rsidRPr="001C5E7F" w:rsidRDefault="00A04AA0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4AA0" w:rsidRPr="001C5E7F" w:rsidRDefault="00500DB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Natalija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Radoja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Odseka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regulativu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informacionog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oktobru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dokumentu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identifikaciji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3C0622" w:rsidRPr="003C06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40.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zaključivanja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3C0622" w:rsidRPr="003C0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C0622" w:rsidRPr="003C0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C0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45AD" w:rsidRPr="003C0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priznavanje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međusobnoj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poslovnoj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pređu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elektronsko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klasičnog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priznavanje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onlajn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identifikuju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prihvaćeni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sertifikati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priznati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obratno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sertifikati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priznati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priznaju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žig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4AA0" w:rsidRPr="001C5E7F" w:rsidRDefault="00500DB1" w:rsidP="00A04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Vranić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757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Evroazijske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14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zadržao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liberalizacije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sporazumima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Rusijom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Belorusijom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Kazahstanom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povlastice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Kirgiziji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Jermeniji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vežeće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sporazume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povlastice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mogle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doprinesu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većem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oba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smera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zaključen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Evroazijske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Evroazijske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nadzornog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stupiti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potvrde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potpisnice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1627" w:rsidRPr="001C5E7F" w:rsidRDefault="00731627" w:rsidP="007316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robom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godišnji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suficit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konkurentan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ide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dalju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liberalizaciju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stupiti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potvrde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CEFTA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Natalija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Radoja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Vranić</w:t>
      </w:r>
      <w:r w:rsidR="00DF1D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1D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F1D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DF1D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F1D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hAnsi="Times New Roman" w:cs="Times New Roman"/>
          <w:sz w:val="24"/>
          <w:szCs w:val="24"/>
        </w:rPr>
        <w:t>,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skladu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članom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</w:rPr>
        <w:t>Poslovnika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Narodne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skupštine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D07BA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</w:rPr>
        <w:tab/>
      </w:r>
      <w:r w:rsidR="00DD07BA">
        <w:rPr>
          <w:rFonts w:ascii="Times New Roman" w:hAnsi="Times New Roman" w:cs="Times New Roman"/>
          <w:sz w:val="24"/>
          <w:szCs w:val="24"/>
        </w:rPr>
        <w:t>Za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izvestioca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Odbora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sednici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Narodne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skupštine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određena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j</w:t>
      </w:r>
      <w:r w:rsidRPr="001C5E7F">
        <w:rPr>
          <w:rFonts w:ascii="Times New Roman" w:hAnsi="Times New Roman" w:cs="Times New Roman"/>
          <w:sz w:val="24"/>
          <w:szCs w:val="24"/>
        </w:rPr>
        <w:t xml:space="preserve">e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1C5E7F">
        <w:rPr>
          <w:rFonts w:ascii="Times New Roman" w:hAnsi="Times New Roman" w:cs="Times New Roman"/>
          <w:sz w:val="24"/>
          <w:szCs w:val="24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</w:rPr>
        <w:t>predsednik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Odbora</w:t>
      </w:r>
      <w:r w:rsidRPr="001C5E7F">
        <w:rPr>
          <w:rFonts w:ascii="Times New Roman" w:hAnsi="Times New Roman" w:cs="Times New Roman"/>
          <w:sz w:val="24"/>
          <w:szCs w:val="24"/>
        </w:rPr>
        <w:t>.</w:t>
      </w:r>
    </w:p>
    <w:p w:rsidR="00EA45AD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hAnsi="Times New Roman" w:cs="Times New Roman"/>
          <w:sz w:val="24"/>
          <w:szCs w:val="24"/>
        </w:rPr>
        <w:t>,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skladu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članom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Poslovnika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Narodne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skupštine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Evroazijske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00DB1" w:rsidRPr="001C5E7F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</w:rPr>
        <w:tab/>
      </w:r>
      <w:r w:rsidR="00DD07BA">
        <w:rPr>
          <w:rFonts w:ascii="Times New Roman" w:hAnsi="Times New Roman" w:cs="Times New Roman"/>
          <w:sz w:val="24"/>
          <w:szCs w:val="24"/>
        </w:rPr>
        <w:t>Za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izvestioca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Odbora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sednici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Narodne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skupštine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određena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j</w:t>
      </w:r>
      <w:r w:rsidRPr="001C5E7F">
        <w:rPr>
          <w:rFonts w:ascii="Times New Roman" w:hAnsi="Times New Roman" w:cs="Times New Roman"/>
          <w:sz w:val="24"/>
          <w:szCs w:val="24"/>
        </w:rPr>
        <w:t xml:space="preserve">e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1C5E7F">
        <w:rPr>
          <w:rFonts w:ascii="Times New Roman" w:hAnsi="Times New Roman" w:cs="Times New Roman"/>
          <w:sz w:val="24"/>
          <w:szCs w:val="24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</w:rPr>
        <w:t>predsednik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Odbora</w:t>
      </w:r>
      <w:r w:rsidRPr="001C5E7F">
        <w:rPr>
          <w:rFonts w:ascii="Times New Roman" w:hAnsi="Times New Roman" w:cs="Times New Roman"/>
          <w:sz w:val="24"/>
          <w:szCs w:val="24"/>
        </w:rPr>
        <w:t>.</w:t>
      </w:r>
    </w:p>
    <w:p w:rsidR="00A04AA0" w:rsidRPr="001C5E7F" w:rsidRDefault="00500DB1" w:rsidP="00A04AA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hAnsi="Times New Roman" w:cs="Times New Roman"/>
          <w:sz w:val="24"/>
          <w:szCs w:val="24"/>
        </w:rPr>
        <w:t>,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skladu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članom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Poslovnika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Narodne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skupštine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potvrđivanju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Dodatnog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protokola</w:t>
      </w:r>
      <w:r w:rsidR="00EA45AD">
        <w:rPr>
          <w:rFonts w:ascii="Times New Roman" w:hAnsi="Times New Roman" w:cs="Times New Roman"/>
          <w:sz w:val="24"/>
          <w:szCs w:val="24"/>
        </w:rPr>
        <w:t xml:space="preserve"> 6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trgovini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uslugama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Sporazuma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izmeni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pristupanju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Sporazumu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slobodnoj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trgovini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u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Centralnoj</w:t>
      </w:r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Evropi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00DB1" w:rsidRPr="001C5E7F" w:rsidRDefault="00500DB1" w:rsidP="00A04AA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</w:rPr>
        <w:tab/>
      </w:r>
      <w:r w:rsidR="00DD07BA">
        <w:rPr>
          <w:rFonts w:ascii="Times New Roman" w:hAnsi="Times New Roman" w:cs="Times New Roman"/>
          <w:sz w:val="24"/>
          <w:szCs w:val="24"/>
        </w:rPr>
        <w:t>Za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izvestioca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Odbora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7B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sednici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Narodne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skupštine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određena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j</w:t>
      </w:r>
      <w:r w:rsidRPr="001C5E7F">
        <w:rPr>
          <w:rFonts w:ascii="Times New Roman" w:hAnsi="Times New Roman" w:cs="Times New Roman"/>
          <w:sz w:val="24"/>
          <w:szCs w:val="24"/>
        </w:rPr>
        <w:t xml:space="preserve">e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1C5E7F">
        <w:rPr>
          <w:rFonts w:ascii="Times New Roman" w:hAnsi="Times New Roman" w:cs="Times New Roman"/>
          <w:sz w:val="24"/>
          <w:szCs w:val="24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</w:rPr>
        <w:t>predsednik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</w:rPr>
        <w:t>Odbora</w:t>
      </w:r>
      <w:r w:rsidRPr="001C5E7F">
        <w:rPr>
          <w:rFonts w:ascii="Times New Roman" w:hAnsi="Times New Roman" w:cs="Times New Roman"/>
          <w:sz w:val="24"/>
          <w:szCs w:val="24"/>
        </w:rPr>
        <w:t>.</w:t>
      </w:r>
    </w:p>
    <w:p w:rsidR="00500DB1" w:rsidRPr="001C5E7F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0DB1" w:rsidRPr="00EA45AD" w:rsidRDefault="00DD07BA" w:rsidP="00500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500DB1" w:rsidRPr="00EA45A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0DB1" w:rsidRPr="001C5E7F" w:rsidRDefault="00500DB1" w:rsidP="00500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DD07B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0124C" w:rsidRPr="001C5E7F" w:rsidRDefault="00DD07BA" w:rsidP="00C10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10124C" w:rsidRPr="001C5E7F" w:rsidSect="001C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F5" w:rsidRDefault="002129F5" w:rsidP="001C5E7F">
      <w:pPr>
        <w:spacing w:after="0" w:line="240" w:lineRule="auto"/>
      </w:pPr>
      <w:r>
        <w:separator/>
      </w:r>
    </w:p>
  </w:endnote>
  <w:endnote w:type="continuationSeparator" w:id="0">
    <w:p w:rsidR="002129F5" w:rsidRDefault="002129F5" w:rsidP="001C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BA" w:rsidRDefault="00DD0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BA" w:rsidRDefault="00DD07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BA" w:rsidRDefault="00DD0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F5" w:rsidRDefault="002129F5" w:rsidP="001C5E7F">
      <w:pPr>
        <w:spacing w:after="0" w:line="240" w:lineRule="auto"/>
      </w:pPr>
      <w:r>
        <w:separator/>
      </w:r>
    </w:p>
  </w:footnote>
  <w:footnote w:type="continuationSeparator" w:id="0">
    <w:p w:rsidR="002129F5" w:rsidRDefault="002129F5" w:rsidP="001C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BA" w:rsidRDefault="00DD0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5030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5E7F" w:rsidRDefault="001C5E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7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E7F" w:rsidRDefault="001C5E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BA" w:rsidRDefault="00DD0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60F"/>
    <w:multiLevelType w:val="hybridMultilevel"/>
    <w:tmpl w:val="329A9FB0"/>
    <w:lvl w:ilvl="0" w:tplc="C6705C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B1"/>
    <w:rsid w:val="0010124C"/>
    <w:rsid w:val="001C5E7F"/>
    <w:rsid w:val="002129F5"/>
    <w:rsid w:val="003C0622"/>
    <w:rsid w:val="003E6DE2"/>
    <w:rsid w:val="00500DB1"/>
    <w:rsid w:val="00547CC5"/>
    <w:rsid w:val="00575784"/>
    <w:rsid w:val="006506E3"/>
    <w:rsid w:val="00676985"/>
    <w:rsid w:val="006801A4"/>
    <w:rsid w:val="006A21FA"/>
    <w:rsid w:val="00731627"/>
    <w:rsid w:val="008D6099"/>
    <w:rsid w:val="00954A6B"/>
    <w:rsid w:val="00A04AA0"/>
    <w:rsid w:val="00B1249A"/>
    <w:rsid w:val="00C10893"/>
    <w:rsid w:val="00DD07BA"/>
    <w:rsid w:val="00DF1DB5"/>
    <w:rsid w:val="00E14944"/>
    <w:rsid w:val="00EA45AD"/>
    <w:rsid w:val="00ED2726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7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rsid w:val="00FC277C"/>
    <w:rPr>
      <w:rFonts w:ascii="Cambria" w:hAnsi="Cambria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FC277C"/>
    <w:rPr>
      <w:b/>
      <w:bCs/>
    </w:rPr>
  </w:style>
  <w:style w:type="paragraph" w:styleId="NoSpacing">
    <w:name w:val="No Spacing"/>
    <w:uiPriority w:val="1"/>
    <w:qFormat/>
    <w:rsid w:val="00FC277C"/>
    <w:pPr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77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C5E7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1C5E7F"/>
  </w:style>
  <w:style w:type="paragraph" w:styleId="Header">
    <w:name w:val="header"/>
    <w:basedOn w:val="Normal"/>
    <w:link w:val="Head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7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rsid w:val="00FC277C"/>
    <w:rPr>
      <w:rFonts w:ascii="Cambria" w:hAnsi="Cambria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FC277C"/>
    <w:rPr>
      <w:b/>
      <w:bCs/>
    </w:rPr>
  </w:style>
  <w:style w:type="paragraph" w:styleId="NoSpacing">
    <w:name w:val="No Spacing"/>
    <w:uiPriority w:val="1"/>
    <w:qFormat/>
    <w:rsid w:val="00FC277C"/>
    <w:pPr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77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C5E7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1C5E7F"/>
  </w:style>
  <w:style w:type="paragraph" w:styleId="Header">
    <w:name w:val="header"/>
    <w:basedOn w:val="Normal"/>
    <w:link w:val="Head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2020-05-20T07:50:00Z</dcterms:created>
  <dcterms:modified xsi:type="dcterms:W3CDTF">2020-05-20T07:50:00Z</dcterms:modified>
</cp:coreProperties>
</file>